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2112C2" w:rsidRPr="00B96BA6" w:rsidRDefault="002112C2"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p>
    <w:p w:rsidR="009E67B0" w:rsidRPr="009E67B0" w:rsidRDefault="009E67B0" w:rsidP="002112C2">
      <w:pPr>
        <w:jc w:val="both"/>
        <w:rPr>
          <w:b/>
          <w:sz w:val="22"/>
          <w:szCs w:val="22"/>
        </w:rPr>
      </w:pPr>
      <w:r w:rsidRPr="009E67B0">
        <w:rPr>
          <w:b/>
          <w:sz w:val="22"/>
          <w:szCs w:val="22"/>
        </w:rPr>
        <w:t>SAINTS/FEAST DAYS FOR THE WEEK</w:t>
      </w:r>
    </w:p>
    <w:p w:rsidR="009E67B0" w:rsidRDefault="00EF7D9F" w:rsidP="002112C2">
      <w:pPr>
        <w:jc w:val="both"/>
      </w:pPr>
      <w:r>
        <w:t xml:space="preserve"> † 14 Friday St Matthias </w:t>
      </w:r>
    </w:p>
    <w:p w:rsidR="002112C2" w:rsidRPr="00660A0E" w:rsidRDefault="00F56478" w:rsidP="00660A0E">
      <w:pPr>
        <w:jc w:val="both"/>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-136525</wp:posOffset>
                </wp:positionH>
                <wp:positionV relativeFrom="paragraph">
                  <wp:posOffset>134620</wp:posOffset>
                </wp:positionV>
                <wp:extent cx="4838700" cy="12477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838700" cy="1247775"/>
                        </a:xfrm>
                        <a:prstGeom prst="roundRect">
                          <a:avLst>
                            <a:gd name="adj" fmla="val 0"/>
                          </a:avLst>
                        </a:prstGeom>
                        <a:noFill/>
                        <a:ln w="25400" cap="flat" cmpd="sng" algn="ctr">
                          <a:solidFill>
                            <a:srgbClr val="4F81BD">
                              <a:shade val="50000"/>
                            </a:srgbClr>
                          </a:solidFill>
                          <a:prstDash val="solid"/>
                        </a:ln>
                        <a:effectLst/>
                      </wps:spPr>
                      <wps:txbx>
                        <w:txbxContent>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10.75pt;margin-top:10.6pt;width:381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" filled="f" strokecolor="#385d8a" strokeweight="2pt">
                <v:textbox>
                  <w:txbxContent>
                    <w:p w:rsidR="00DE1B76" w:rsidRDefault="00DE1B76" w:rsidP="00D236CB"/>
                  </w:txbxContent>
                </v:textbox>
              </v:roundrect>
            </w:pict>
          </mc:Fallback>
        </mc:AlternateContent>
      </w:r>
      <w:r w:rsidR="00660A0E">
        <w:t xml:space="preserve"> </w:t>
      </w:r>
    </w:p>
    <w:p w:rsidR="008B4ED5" w:rsidRPr="008B4ED5" w:rsidRDefault="00514654" w:rsidP="008B4ED5">
      <w:pPr>
        <w:pStyle w:val="NormalWeb"/>
        <w:shd w:val="clear" w:color="auto" w:fill="FFFFFF"/>
        <w:spacing w:line="240" w:lineRule="auto"/>
        <w:rPr>
          <w:rFonts w:ascii="Times New Roman" w:eastAsia="Times New Roman" w:hAnsi="Times New Roman" w:cs="Times New Roman"/>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6F064A" w:rsidRPr="00660A0E">
        <w:rPr>
          <w:rFonts w:ascii="Times New Roman" w:hAnsi="Times New Roman" w:cs="Times New Roman"/>
          <w:color w:val="000000"/>
          <w:sz w:val="21"/>
          <w:szCs w:val="21"/>
          <w:shd w:val="clear" w:color="auto" w:fill="FFFFFF"/>
        </w:rPr>
        <w:t xml:space="preserve"> </w:t>
      </w:r>
      <w:r w:rsidR="008B4ED5" w:rsidRPr="008B4ED5">
        <w:rPr>
          <w:rFonts w:ascii="Times New Roman" w:eastAsia="Times New Roman" w:hAnsi="Times New Roman" w:cs="Times New Roman"/>
          <w:i/>
          <w:iCs/>
          <w:color w:val="000000"/>
          <w:sz w:val="21"/>
          <w:szCs w:val="21"/>
        </w:rPr>
        <w:t>“This is my commandment: love one another as I love you.  No one has greater love than this, to lay down one’s life for one’s friends”    - JOHN 15:12-13</w:t>
      </w:r>
    </w:p>
    <w:p w:rsidR="008B4ED5" w:rsidRPr="008B4ED5" w:rsidRDefault="008B4ED5" w:rsidP="008B4ED5">
      <w:pPr>
        <w:shd w:val="clear" w:color="auto" w:fill="FFFFFF"/>
        <w:spacing w:before="100" w:beforeAutospacing="1" w:after="100" w:afterAutospacing="1"/>
        <w:rPr>
          <w:color w:val="000000"/>
          <w:sz w:val="21"/>
          <w:szCs w:val="21"/>
        </w:rPr>
      </w:pPr>
      <w:r w:rsidRPr="008B4ED5">
        <w:rPr>
          <w:color w:val="000000"/>
          <w:sz w:val="21"/>
          <w:szCs w:val="21"/>
        </w:rPr>
        <w:t>Do you love Jesus?  Do you consider Him your friend?  Jesus says that if we love Him we would be willing to offer whatever we have to Him, not because we want praise and glory, but simply because we love Him.  Does your giving seem mechanical out of obligation or do you share freely out of love?</w:t>
      </w:r>
    </w:p>
    <w:p w:rsidR="0084491B" w:rsidRPr="0084491B" w:rsidRDefault="00BB1C5E" w:rsidP="0084491B">
      <w:pPr>
        <w:pStyle w:val="NormalWeb"/>
        <w:shd w:val="clear" w:color="auto" w:fill="FFFFFF"/>
        <w:spacing w:line="240" w:lineRule="auto"/>
        <w:rPr>
          <w:rFonts w:ascii="Times New Roman" w:eastAsia="Times New Roman" w:hAnsi="Times New Roman" w:cs="Times New Roman"/>
          <w:color w:val="000000"/>
          <w:sz w:val="21"/>
          <w:szCs w:val="21"/>
        </w:rPr>
      </w:pPr>
      <w:r>
        <w:rPr>
          <w:noProof/>
        </w:rPr>
        <w:drawing>
          <wp:anchor distT="0" distB="0" distL="114300" distR="114300" simplePos="0" relativeHeight="251760640" behindDoc="1" locked="0" layoutInCell="1" allowOverlap="1">
            <wp:simplePos x="0" y="0"/>
            <wp:positionH relativeFrom="column">
              <wp:posOffset>-3175</wp:posOffset>
            </wp:positionH>
            <wp:positionV relativeFrom="paragraph">
              <wp:posOffset>-1905</wp:posOffset>
            </wp:positionV>
            <wp:extent cx="2695575" cy="1285875"/>
            <wp:effectExtent l="0" t="0" r="9525" b="9525"/>
            <wp:wrapTight wrapText="bothSides">
              <wp:wrapPolygon edited="0">
                <wp:start x="0" y="0"/>
                <wp:lineTo x="0" y="21440"/>
                <wp:lineTo x="21524" y="21440"/>
                <wp:lineTo x="21524" y="0"/>
                <wp:lineTo x="0" y="0"/>
              </wp:wrapPolygon>
            </wp:wrapTight>
            <wp:docPr id="3" name="Picture 3" descr="Prayers for Moms | Guidep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s for Moms | Guidepo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285875"/>
                    </a:xfrm>
                    <a:prstGeom prst="rect">
                      <a:avLst/>
                    </a:prstGeom>
                    <a:noFill/>
                    <a:ln>
                      <a:noFill/>
                    </a:ln>
                  </pic:spPr>
                </pic:pic>
              </a:graphicData>
            </a:graphic>
          </wp:anchor>
        </w:drawing>
      </w:r>
      <w:r w:rsidR="0084491B" w:rsidRPr="00F86AD8">
        <w:rPr>
          <w:b/>
          <w:sz w:val="24"/>
          <w:szCs w:val="24"/>
          <w:u w:val="single"/>
          <w:lang w:eastAsia="en-US"/>
        </w:rPr>
        <w:t>2021</w:t>
      </w:r>
      <w:r w:rsidR="0084491B" w:rsidRPr="00D526B9">
        <w:rPr>
          <w:b/>
          <w:sz w:val="24"/>
          <w:szCs w:val="24"/>
          <w:u w:val="single"/>
          <w:lang w:eastAsia="en-US"/>
        </w:rPr>
        <w:t xml:space="preserve"> MASS COUNTS</w:t>
      </w:r>
      <w:r w:rsidR="0084491B" w:rsidRPr="00D526B9">
        <w:rPr>
          <w:b/>
          <w:sz w:val="24"/>
          <w:szCs w:val="24"/>
          <w:lang w:eastAsia="en-US"/>
        </w:rPr>
        <w:t xml:space="preserve"> </w:t>
      </w:r>
    </w:p>
    <w:p w:rsidR="0084491B" w:rsidRPr="0091306E" w:rsidRDefault="0084491B" w:rsidP="0084491B">
      <w:pPr>
        <w:jc w:val="both"/>
        <w:rPr>
          <w:sz w:val="22"/>
          <w:szCs w:val="22"/>
          <w:lang w:eastAsia="en-US"/>
        </w:rPr>
      </w:pPr>
      <w:r>
        <w:rPr>
          <w:sz w:val="22"/>
          <w:szCs w:val="22"/>
          <w:lang w:eastAsia="en-US"/>
        </w:rPr>
        <w:t>W</w:t>
      </w:r>
      <w:r w:rsidR="004F7F6E">
        <w:rPr>
          <w:sz w:val="22"/>
          <w:szCs w:val="22"/>
          <w:lang w:eastAsia="en-US"/>
        </w:rPr>
        <w:t xml:space="preserve">ill take place on the following </w:t>
      </w:r>
      <w:bookmarkStart w:id="0" w:name="_GoBack"/>
      <w:bookmarkEnd w:id="0"/>
      <w:r>
        <w:rPr>
          <w:sz w:val="22"/>
          <w:szCs w:val="22"/>
          <w:lang w:eastAsia="en-US"/>
        </w:rPr>
        <w:t>weekends in May –</w:t>
      </w:r>
      <w:r w:rsidRPr="00647E58">
        <w:rPr>
          <w:sz w:val="22"/>
          <w:szCs w:val="22"/>
          <w:lang w:eastAsia="en-US"/>
        </w:rPr>
        <w:t xml:space="preserve"> 8/9 May, 15/16 May &amp; 22/23 May.  Thank you for your cooperation and kind assistance!</w:t>
      </w:r>
    </w:p>
    <w:p w:rsidR="00BA27CA" w:rsidRPr="00BA27CA" w:rsidRDefault="00BA27CA" w:rsidP="00BA27CA">
      <w:pPr>
        <w:pStyle w:val="NormalWeb"/>
        <w:shd w:val="clear" w:color="auto" w:fill="FFFFFF"/>
        <w:spacing w:line="240" w:lineRule="auto"/>
        <w:rPr>
          <w:rFonts w:ascii="Times New Roman" w:eastAsia="Times New Roman" w:hAnsi="Times New Roman" w:cs="Times New Roman"/>
          <w:color w:val="000000"/>
          <w:sz w:val="21"/>
          <w:szCs w:val="21"/>
        </w:rPr>
      </w:pPr>
    </w:p>
    <w:p w:rsidR="00BA27CA" w:rsidRDefault="00BA27CA" w:rsidP="00F132B0">
      <w:pPr>
        <w:rPr>
          <w:b/>
          <w:sz w:val="24"/>
          <w:szCs w:val="24"/>
          <w:u w:val="single"/>
          <w:lang w:val="en-US"/>
        </w:rPr>
      </w:pPr>
    </w:p>
    <w:p w:rsidR="00F132B0" w:rsidRPr="0000124B" w:rsidRDefault="00F132B0" w:rsidP="00F132B0">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F132B0" w:rsidRDefault="00F132B0" w:rsidP="00F132B0">
      <w:pPr>
        <w:rPr>
          <w:sz w:val="22"/>
          <w:szCs w:val="22"/>
          <w:lang w:val="en-US"/>
        </w:rPr>
      </w:pPr>
      <w:r>
        <w:rPr>
          <w:noProof/>
          <w:sz w:val="22"/>
          <w:szCs w:val="22"/>
        </w:rPr>
        <w:drawing>
          <wp:anchor distT="0" distB="0" distL="114300" distR="114300" simplePos="0" relativeHeight="251759616" behindDoc="1" locked="0" layoutInCell="1" allowOverlap="1" wp14:anchorId="28F9731D" wp14:editId="04C1F748">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F132B0" w:rsidRPr="0000124B" w:rsidRDefault="00F132B0" w:rsidP="00F132B0">
      <w:pPr>
        <w:rPr>
          <w:sz w:val="22"/>
          <w:szCs w:val="22"/>
          <w:lang w:val="en-US"/>
        </w:rPr>
      </w:pPr>
      <w:r>
        <w:rPr>
          <w:sz w:val="22"/>
          <w:szCs w:val="22"/>
          <w:lang w:val="en-US"/>
        </w:rPr>
        <w:t xml:space="preserve">No audition necessary! </w:t>
      </w:r>
    </w:p>
    <w:p w:rsidR="00BD6203" w:rsidRDefault="00F132B0" w:rsidP="00F132B0">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660A0E" w:rsidRDefault="00660A0E" w:rsidP="00BA4771">
      <w:pPr>
        <w:rPr>
          <w:sz w:val="22"/>
          <w:szCs w:val="22"/>
        </w:rPr>
      </w:pPr>
    </w:p>
    <w:p w:rsidR="00E03084" w:rsidRDefault="00E03084" w:rsidP="00E03084">
      <w:pPr>
        <w:rPr>
          <w:b/>
          <w:sz w:val="22"/>
          <w:szCs w:val="22"/>
        </w:rPr>
      </w:pPr>
      <w:r w:rsidRPr="00DF589F">
        <w:rPr>
          <w:b/>
          <w:sz w:val="22"/>
          <w:szCs w:val="22"/>
        </w:rPr>
        <w:t>NEXT SUNDAY’S READINGS</w:t>
      </w:r>
      <w:r>
        <w:rPr>
          <w:b/>
          <w:sz w:val="22"/>
          <w:szCs w:val="22"/>
        </w:rPr>
        <w:t xml:space="preserve"> – THE ASCENSION OF THE LORD</w:t>
      </w:r>
    </w:p>
    <w:p w:rsidR="00E03084" w:rsidRDefault="00E03084" w:rsidP="00E03084">
      <w:pPr>
        <w:rPr>
          <w:sz w:val="22"/>
          <w:szCs w:val="22"/>
        </w:rPr>
      </w:pPr>
      <w:r>
        <w:rPr>
          <w:sz w:val="22"/>
          <w:szCs w:val="22"/>
        </w:rPr>
        <w:t>Acts 1:1-11; Eph 4:1-13 or Eph 1:17-23; Mk 16:15-20</w:t>
      </w:r>
    </w:p>
    <w:p w:rsidR="00BB1C5E" w:rsidRDefault="00BB1C5E" w:rsidP="0091306E">
      <w:pPr>
        <w:jc w:val="both"/>
        <w:rPr>
          <w:b/>
          <w:sz w:val="24"/>
          <w:szCs w:val="24"/>
          <w:u w:val="single"/>
          <w:lang w:eastAsia="en-US"/>
        </w:rPr>
      </w:pPr>
    </w:p>
    <w:p w:rsidR="00C47C5E" w:rsidRPr="00E03084" w:rsidRDefault="007A2E93" w:rsidP="00BA4771">
      <w:pPr>
        <w:rPr>
          <w:b/>
          <w:sz w:val="22"/>
          <w:szCs w:val="22"/>
          <w:u w:val="single"/>
        </w:rPr>
      </w:pPr>
      <w:r w:rsidRPr="00E03084">
        <w:rPr>
          <w:noProof/>
          <w:sz w:val="22"/>
          <w:szCs w:val="22"/>
        </w:rPr>
        <w:drawing>
          <wp:anchor distT="0" distB="0" distL="114300" distR="114300" simplePos="0" relativeHeight="251757568" behindDoc="1" locked="0" layoutInCell="1" allowOverlap="1">
            <wp:simplePos x="0" y="0"/>
            <wp:positionH relativeFrom="column">
              <wp:posOffset>3875405</wp:posOffset>
            </wp:positionH>
            <wp:positionV relativeFrom="paragraph">
              <wp:posOffset>86360</wp:posOffset>
            </wp:positionV>
            <wp:extent cx="571500" cy="571500"/>
            <wp:effectExtent l="0" t="0" r="0" b="0"/>
            <wp:wrapTight wrapText="bothSides">
              <wp:wrapPolygon edited="0">
                <wp:start x="0" y="0"/>
                <wp:lineTo x="0" y="20880"/>
                <wp:lineTo x="20880" y="20880"/>
                <wp:lineTo x="20880" y="0"/>
                <wp:lineTo x="0" y="0"/>
              </wp:wrapPolygon>
            </wp:wrapTight>
            <wp:docPr id="10" name="Picture 10" descr="C:\Users\St Pius X Parish\AppData\Local\Microsoft\Windows\INetCache\Content.Outlook\QMY6DOND\St Pius X Heidelberg West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St Pius X Heidelberg West 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F16E74" w:rsidRPr="00E03084">
        <w:rPr>
          <w:b/>
          <w:sz w:val="22"/>
          <w:szCs w:val="22"/>
          <w:u w:val="single"/>
        </w:rPr>
        <w:t>QR CODE</w:t>
      </w:r>
      <w:r w:rsidR="0054008C" w:rsidRPr="00E03084">
        <w:rPr>
          <w:b/>
          <w:sz w:val="22"/>
          <w:szCs w:val="22"/>
          <w:u w:val="single"/>
        </w:rPr>
        <w:t xml:space="preserve"> </w:t>
      </w:r>
      <w:r w:rsidRPr="00E03084">
        <w:rPr>
          <w:b/>
          <w:sz w:val="22"/>
          <w:szCs w:val="22"/>
          <w:u w:val="single"/>
        </w:rPr>
        <w:t xml:space="preserve">CONTACT TRACING </w:t>
      </w:r>
    </w:p>
    <w:p w:rsidR="007A2E93" w:rsidRPr="00E03084" w:rsidRDefault="007A2E93" w:rsidP="00BA4771">
      <w:pPr>
        <w:rPr>
          <w:sz w:val="22"/>
          <w:szCs w:val="22"/>
        </w:rPr>
      </w:pPr>
      <w:r w:rsidRPr="00E03084">
        <w:rPr>
          <w:sz w:val="22"/>
          <w:szCs w:val="22"/>
        </w:rPr>
        <w:t>To comply with government COVID19 regulations</w:t>
      </w:r>
      <w:r w:rsidR="005C213B" w:rsidRPr="00E03084">
        <w:rPr>
          <w:sz w:val="22"/>
          <w:szCs w:val="22"/>
        </w:rPr>
        <w:t>,</w:t>
      </w:r>
      <w:r w:rsidRPr="00E03084">
        <w:rPr>
          <w:sz w:val="22"/>
          <w:szCs w:val="22"/>
        </w:rPr>
        <w:t xml:space="preserve"> as of this weekend St Pius X will be changing to the electronic QR Code system of registration</w:t>
      </w:r>
      <w:r w:rsidRPr="00E03084">
        <w:rPr>
          <w:b/>
          <w:sz w:val="22"/>
          <w:szCs w:val="22"/>
        </w:rPr>
        <w:t>. It is mandatory that everyone entering the Church scan the QR Code with their smartphone or tablet and complete their</w:t>
      </w:r>
      <w:r w:rsidRPr="00E03084">
        <w:rPr>
          <w:sz w:val="22"/>
          <w:szCs w:val="22"/>
        </w:rPr>
        <w:t xml:space="preserve"> </w:t>
      </w:r>
      <w:r w:rsidRPr="00E03084">
        <w:rPr>
          <w:b/>
          <w:sz w:val="22"/>
          <w:szCs w:val="22"/>
        </w:rPr>
        <w:t>name and contact number.</w:t>
      </w:r>
      <w:r w:rsidRPr="00E03084">
        <w:rPr>
          <w:sz w:val="22"/>
          <w:szCs w:val="22"/>
        </w:rPr>
        <w:t xml:space="preserve"> If you do not have </w:t>
      </w:r>
      <w:r w:rsidR="008753F0" w:rsidRPr="00E03084">
        <w:rPr>
          <w:sz w:val="22"/>
          <w:szCs w:val="22"/>
        </w:rPr>
        <w:t>a smart phone or tablet please ask another Parishioner to register you on their device. Thank you!</w:t>
      </w:r>
      <w:r w:rsidRPr="00E03084">
        <w:rPr>
          <w:sz w:val="22"/>
          <w:szCs w:val="22"/>
        </w:rPr>
        <w:t xml:space="preserve"> </w:t>
      </w:r>
    </w:p>
    <w:p w:rsidR="00E03084" w:rsidRPr="00E03084" w:rsidRDefault="00E03084" w:rsidP="00BA4771">
      <w:pPr>
        <w:autoSpaceDE w:val="0"/>
        <w:autoSpaceDN w:val="0"/>
        <w:adjustRightInd w:val="0"/>
        <w:jc w:val="both"/>
        <w:rPr>
          <w:b/>
          <w:sz w:val="21"/>
          <w:szCs w:val="21"/>
          <w:u w:val="single"/>
        </w:rPr>
      </w:pPr>
      <w:r w:rsidRPr="00E03084">
        <w:rPr>
          <w:b/>
          <w:sz w:val="21"/>
          <w:szCs w:val="21"/>
          <w:u w:val="single"/>
        </w:rPr>
        <w:t xml:space="preserve">NEXT WEEKEND IS THE CHAPLAINCY APPEAL. </w:t>
      </w:r>
    </w:p>
    <w:p w:rsidR="00187CE8" w:rsidRPr="00E03084" w:rsidRDefault="00E03084" w:rsidP="00BA4771">
      <w:pPr>
        <w:autoSpaceDE w:val="0"/>
        <w:autoSpaceDN w:val="0"/>
        <w:adjustRightInd w:val="0"/>
        <w:jc w:val="both"/>
        <w:rPr>
          <w:iCs/>
          <w:color w:val="000000"/>
          <w:sz w:val="21"/>
          <w:szCs w:val="21"/>
          <w:lang w:val="en-US" w:eastAsia="en-US"/>
        </w:rPr>
      </w:pPr>
      <w:r w:rsidRPr="00E03084">
        <w:rPr>
          <w:sz w:val="21"/>
          <w:szCs w:val="21"/>
        </w:rPr>
        <w:t>Each year a special collection is conducted in all parishes for the purpose of supporting the vital work of our Catholic chaplains. The chaplains support thousands of Victorians every year in hospitals, prisons and youth justice centres, and those living with HIV/AIDS. Chaplains provide a listening ear, a compassionate presence, along with assistance to cope with emotional pain and loneliness. Please give generously.</w:t>
      </w:r>
    </w:p>
    <w:p w:rsidR="008753F0" w:rsidRPr="0091306E" w:rsidRDefault="009C0C6E"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-115570</wp:posOffset>
                </wp:positionH>
                <wp:positionV relativeFrom="paragraph">
                  <wp:posOffset>70484</wp:posOffset>
                </wp:positionV>
                <wp:extent cx="4819650" cy="12858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819650" cy="12858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9.1pt;margin-top:5.55pt;width:379.5pt;height:101.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" filled="f" strokecolor="#385d8a" strokeweight="2pt">
                <v:textbox>
                  <w:txbxContent>
                    <w:p w:rsidR="009A0926" w:rsidRDefault="009A0926" w:rsidP="009A0926"/>
                  </w:txbxContent>
                </v:textbox>
              </v:roundrect>
            </w:pict>
          </mc:Fallback>
        </mc:AlternateContent>
      </w:r>
      <w:r w:rsidR="0000124B">
        <w:rPr>
          <w:sz w:val="22"/>
          <w:szCs w:val="22"/>
          <w:lang w:val="en-US"/>
        </w:rPr>
        <w:t xml:space="preserve">. </w: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8B4ED5">
        <w:rPr>
          <w:i/>
          <w:sz w:val="22"/>
          <w:szCs w:val="22"/>
        </w:rPr>
        <w:t xml:space="preserve">: Gilbert Mulling </w:t>
      </w:r>
    </w:p>
    <w:p w:rsidR="00B34463" w:rsidRDefault="00FB336A" w:rsidP="00F37DF6">
      <w:pPr>
        <w:shd w:val="clear" w:color="auto" w:fill="FFFFFF"/>
        <w:rPr>
          <w:sz w:val="22"/>
          <w:szCs w:val="22"/>
        </w:rPr>
      </w:pPr>
      <w:r w:rsidRPr="00DE1B76">
        <w:rPr>
          <w:b/>
          <w:i/>
          <w:sz w:val="22"/>
          <w:szCs w:val="22"/>
        </w:rPr>
        <w:t>Anniversary of Death</w:t>
      </w:r>
      <w:r w:rsidR="008B4ED5">
        <w:rPr>
          <w:sz w:val="22"/>
          <w:szCs w:val="22"/>
        </w:rPr>
        <w:t>: Rose Quigley, David Gill Snr, Les Stuart, Peter Ruff, Patricia Mc Laughlin, Lorraine Morrison</w:t>
      </w:r>
      <w:r w:rsidR="009C0C6E">
        <w:rPr>
          <w:sz w:val="22"/>
          <w:szCs w:val="22"/>
        </w:rPr>
        <w:t xml:space="preserve">, Trevor Dunn, Salvatore Farruiga, </w:t>
      </w:r>
    </w:p>
    <w:p w:rsidR="009C0C6E" w:rsidRPr="00F37DF6" w:rsidRDefault="009C0C6E" w:rsidP="00F37DF6">
      <w:pPr>
        <w:shd w:val="clear" w:color="auto" w:fill="FFFFFF"/>
        <w:rPr>
          <w:sz w:val="22"/>
          <w:szCs w:val="22"/>
        </w:rPr>
      </w:pPr>
      <w:r>
        <w:rPr>
          <w:sz w:val="22"/>
          <w:szCs w:val="22"/>
        </w:rPr>
        <w:t xml:space="preserve">Calcedonio &amp; Mary Jane Fenech </w:t>
      </w:r>
    </w:p>
    <w:p w:rsidR="009C0C6E" w:rsidRDefault="009C0C6E" w:rsidP="00500604">
      <w:pPr>
        <w:autoSpaceDE w:val="0"/>
        <w:autoSpaceDN w:val="0"/>
        <w:adjustRightInd w:val="0"/>
        <w:jc w:val="both"/>
        <w:rPr>
          <w:rStyle w:val="Hyperlink"/>
          <w:sz w:val="24"/>
          <w:szCs w:val="24"/>
        </w:rPr>
      </w:pPr>
    </w:p>
    <w:p w:rsidR="00500604" w:rsidRPr="00500604" w:rsidRDefault="00500604" w:rsidP="00500604">
      <w:pPr>
        <w:autoSpaceDE w:val="0"/>
        <w:autoSpaceDN w:val="0"/>
        <w:adjustRightInd w:val="0"/>
        <w:jc w:val="both"/>
        <w:rPr>
          <w:rStyle w:val="Hyperlink"/>
          <w:sz w:val="24"/>
          <w:szCs w:val="24"/>
        </w:rPr>
      </w:pPr>
      <w:r w:rsidRPr="00500604">
        <w:rPr>
          <w:rStyle w:val="Hyperlink"/>
          <w:sz w:val="24"/>
          <w:szCs w:val="24"/>
        </w:rPr>
        <w:t xml:space="preserve">SAFEGUARDING CHILDREN AND YOUNG PEOPLE </w:t>
      </w:r>
    </w:p>
    <w:p w:rsidR="00BB1C5E" w:rsidRPr="00044817" w:rsidRDefault="00376344" w:rsidP="00BB1C5E">
      <w:pPr>
        <w:rPr>
          <w:b/>
        </w:rPr>
      </w:pPr>
      <w:r>
        <w:rPr>
          <w:iCs/>
          <w:color w:val="000000"/>
          <w:sz w:val="22"/>
          <w:szCs w:val="22"/>
          <w:lang w:val="en-US" w:eastAsia="en-US"/>
        </w:rPr>
        <w:t xml:space="preserve"> </w:t>
      </w:r>
      <w:bookmarkStart w:id="1" w:name="_Toc5352007"/>
      <w:r w:rsidR="00BB1C5E" w:rsidRPr="00044817">
        <w:rPr>
          <w:b/>
        </w:rPr>
        <w:t>Creating a physically and psychologically safe environment</w:t>
      </w:r>
      <w:bookmarkEnd w:id="1"/>
    </w:p>
    <w:p w:rsidR="00BB1C5E" w:rsidRPr="00A86704" w:rsidRDefault="00BB1C5E" w:rsidP="00BB1C5E">
      <w:pPr>
        <w:pStyle w:val="ListParagraph"/>
        <w:numPr>
          <w:ilvl w:val="0"/>
          <w:numId w:val="20"/>
        </w:numPr>
        <w:spacing w:after="160"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rsidR="00BB1C5E" w:rsidRPr="00A86704" w:rsidRDefault="00BB1C5E" w:rsidP="00BB1C5E">
      <w:pPr>
        <w:pStyle w:val="ListParagraph"/>
        <w:numPr>
          <w:ilvl w:val="0"/>
          <w:numId w:val="20"/>
        </w:numPr>
        <w:spacing w:after="160" w:line="288" w:lineRule="auto"/>
      </w:pPr>
      <w:r w:rsidRPr="00A86704">
        <w:t>Ensur</w:t>
      </w:r>
      <w:r>
        <w:t>e</w:t>
      </w:r>
      <w:r w:rsidRPr="00A86704">
        <w:t xml:space="preserve"> that children and young people in your care are appropriately supervised at all times.</w:t>
      </w:r>
    </w:p>
    <w:p w:rsidR="00BB1C5E" w:rsidRPr="00A86704" w:rsidRDefault="00BB1C5E" w:rsidP="00BB1C5E">
      <w:pPr>
        <w:pStyle w:val="ListParagraph"/>
        <w:numPr>
          <w:ilvl w:val="0"/>
          <w:numId w:val="20"/>
        </w:numPr>
        <w:spacing w:after="160" w:line="288" w:lineRule="auto"/>
      </w:pPr>
      <w:r w:rsidRPr="00A86704">
        <w:t>Us</w:t>
      </w:r>
      <w:r>
        <w:t>e</w:t>
      </w:r>
      <w:r w:rsidRPr="00A86704">
        <w:t xml:space="preserve"> fair, respectful and developmentally appropriate strategies to guide the behaviour of children and young people in a positive manner.</w:t>
      </w:r>
    </w:p>
    <w:p w:rsidR="00BB1C5E" w:rsidRPr="00A86704" w:rsidRDefault="00BB1C5E" w:rsidP="00BB1C5E">
      <w:pPr>
        <w:pStyle w:val="ListParagraph"/>
        <w:numPr>
          <w:ilvl w:val="0"/>
          <w:numId w:val="20"/>
        </w:numPr>
        <w:spacing w:after="160"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rsidR="00BB1C5E" w:rsidRPr="00A86704" w:rsidRDefault="00BB1C5E" w:rsidP="00BB1C5E">
      <w:pPr>
        <w:pStyle w:val="ListParagraph"/>
        <w:numPr>
          <w:ilvl w:val="0"/>
          <w:numId w:val="20"/>
        </w:numPr>
        <w:spacing w:after="160" w:line="288" w:lineRule="auto"/>
      </w:pPr>
      <w:r>
        <w:t>Use</w:t>
      </w:r>
      <w:r w:rsidRPr="00A86704">
        <w:t xml:space="preserve"> social media and digital communication in a manner that does not exploit or place children and young people at risk</w:t>
      </w:r>
      <w:r>
        <w:t>.</w:t>
      </w:r>
      <w:r w:rsidRPr="00A86704">
        <w:t xml:space="preserve"> </w:t>
      </w:r>
    </w:p>
    <w:p w:rsidR="00BB1C5E" w:rsidRPr="00A86704" w:rsidRDefault="00BB1C5E" w:rsidP="00BB1C5E">
      <w:pPr>
        <w:pStyle w:val="ListParagraph"/>
        <w:numPr>
          <w:ilvl w:val="0"/>
          <w:numId w:val="20"/>
        </w:numPr>
        <w:spacing w:after="160" w:line="288" w:lineRule="auto"/>
      </w:pPr>
      <w:r w:rsidRPr="00A86704">
        <w:t>Act to remove and/or minimise any physical or environmental risks that could adversely impact children and young people.</w:t>
      </w:r>
    </w:p>
    <w:p w:rsidR="00BB1C5E" w:rsidRPr="00A86704" w:rsidRDefault="00BB1C5E" w:rsidP="00BB1C5E">
      <w:pPr>
        <w:pStyle w:val="ListParagraph"/>
        <w:numPr>
          <w:ilvl w:val="0"/>
          <w:numId w:val="20"/>
        </w:numPr>
        <w:spacing w:after="160"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rsidR="00BB1C5E" w:rsidRDefault="00BB1C5E" w:rsidP="00BB1C5E">
      <w:pPr>
        <w:pStyle w:val="ListParagraph"/>
        <w:numPr>
          <w:ilvl w:val="0"/>
          <w:numId w:val="20"/>
        </w:numPr>
        <w:spacing w:after="160" w:line="288" w:lineRule="auto"/>
      </w:pPr>
      <w:r w:rsidRPr="00A86704">
        <w:t>Not supply alcohol and drug</w:t>
      </w:r>
      <w:r w:rsidRPr="006F0A28">
        <w:t>s to children and young people.</w:t>
      </w:r>
    </w:p>
    <w:p w:rsidR="00BB1C5E" w:rsidRDefault="00BB1C5E" w:rsidP="00BB1C5E">
      <w:pPr>
        <w:pStyle w:val="ListParagraph"/>
        <w:numPr>
          <w:ilvl w:val="0"/>
          <w:numId w:val="20"/>
        </w:numPr>
        <w:spacing w:after="160" w:line="288" w:lineRule="auto"/>
      </w:pPr>
      <w:r>
        <w:t xml:space="preserve">Immediately notify management if charged or convicted with a criminal offence (if subject to a criminal history record check in relation to your involvement with a CAM parish, agency or entity).  </w:t>
      </w:r>
    </w:p>
    <w:p w:rsidR="00B34463" w:rsidRPr="00AB7019" w:rsidRDefault="00B34463" w:rsidP="00AB7019">
      <w:pPr>
        <w:autoSpaceDE w:val="0"/>
        <w:autoSpaceDN w:val="0"/>
        <w:adjustRightInd w:val="0"/>
        <w:jc w:val="both"/>
        <w:rPr>
          <w:iCs/>
          <w:color w:val="000000"/>
          <w:sz w:val="22"/>
          <w:szCs w:val="22"/>
          <w:lang w:val="en-US" w:eastAsia="en-US"/>
        </w:rPr>
      </w:pPr>
    </w:p>
    <w:sectPr w:rsidR="00B34463"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38" w:rsidRDefault="00B46338" w:rsidP="00055658">
      <w:r>
        <w:separator/>
      </w:r>
    </w:p>
  </w:endnote>
  <w:endnote w:type="continuationSeparator" w:id="0">
    <w:p w:rsidR="00B46338" w:rsidRDefault="00B4633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38" w:rsidRDefault="00B46338" w:rsidP="00055658">
      <w:r>
        <w:separator/>
      </w:r>
    </w:p>
  </w:footnote>
  <w:footnote w:type="continuationSeparator" w:id="0">
    <w:p w:rsidR="00B46338" w:rsidRDefault="00B4633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7"/>
  </w:num>
  <w:num w:numId="12">
    <w:abstractNumId w:val="7"/>
  </w:num>
  <w:num w:numId="13">
    <w:abstractNumId w:val="6"/>
  </w:num>
  <w:num w:numId="14">
    <w:abstractNumId w:val="16"/>
  </w:num>
  <w:num w:numId="15">
    <w:abstractNumId w:val="9"/>
  </w:num>
  <w:num w:numId="16">
    <w:abstractNumId w:val="18"/>
  </w:num>
  <w:num w:numId="17">
    <w:abstractNumId w:val="8"/>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C0B"/>
    <w:rsid w:val="00F43E1F"/>
    <w:rsid w:val="00F4435B"/>
    <w:rsid w:val="00F44632"/>
    <w:rsid w:val="00F4473F"/>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6299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10A5-ADD9-445A-BAC7-1A840A5E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5791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2021-05-07T00:34:00Z</cp:lastPrinted>
  <dcterms:created xsi:type="dcterms:W3CDTF">2021-05-05T01:05:00Z</dcterms:created>
  <dcterms:modified xsi:type="dcterms:W3CDTF">2021-05-07T00:34:00Z</dcterms:modified>
</cp:coreProperties>
</file>